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415" w14:textId="288F21A4" w:rsidR="00116F14" w:rsidRPr="00963623" w:rsidRDefault="00CC316A">
      <w:pPr>
        <w:jc w:val="right"/>
        <w:rPr>
          <w:rFonts w:eastAsia="Calibri"/>
          <w:b/>
        </w:rPr>
      </w:pPr>
      <w:r w:rsidRPr="00963623">
        <w:rPr>
          <w:rFonts w:eastAsia="Calibri"/>
          <w:b/>
          <w:noProof/>
        </w:rPr>
        <w:drawing>
          <wp:anchor distT="0" distB="0" distL="114300" distR="114300" simplePos="0" relativeHeight="251659264" behindDoc="1" locked="0" layoutInCell="1" allowOverlap="1" wp14:anchorId="7857DCD0" wp14:editId="3E4EE9A8">
            <wp:simplePos x="0" y="0"/>
            <wp:positionH relativeFrom="column">
              <wp:posOffset>-749300</wp:posOffset>
            </wp:positionH>
            <wp:positionV relativeFrom="paragraph">
              <wp:posOffset>0</wp:posOffset>
            </wp:positionV>
            <wp:extent cx="2457450" cy="635000"/>
            <wp:effectExtent l="0" t="0" r="0" b="0"/>
            <wp:wrapTight wrapText="bothSides">
              <wp:wrapPolygon edited="0">
                <wp:start x="5526" y="0"/>
                <wp:lineTo x="2679" y="3240"/>
                <wp:lineTo x="1842" y="5832"/>
                <wp:lineTo x="2344" y="20736"/>
                <wp:lineTo x="3181" y="20736"/>
                <wp:lineTo x="13395" y="20736"/>
                <wp:lineTo x="16577" y="18792"/>
                <wp:lineTo x="16242" y="11664"/>
                <wp:lineTo x="19591" y="11016"/>
                <wp:lineTo x="18586" y="2592"/>
                <wp:lineTo x="6865" y="0"/>
                <wp:lineTo x="5526" y="0"/>
              </wp:wrapPolygon>
            </wp:wrapTight>
            <wp:docPr id="21390788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8883" name="Picture 2" descr="A logo with text on it&#10;&#10;Description automatically generated"/>
                    <pic:cNvPicPr/>
                  </pic:nvPicPr>
                  <pic:blipFill rotWithShape="1">
                    <a:blip r:embed="rId4" cstate="print">
                      <a:extLst>
                        <a:ext uri="{28A0092B-C50C-407E-A947-70E740481C1C}">
                          <a14:useLocalDpi xmlns:a14="http://schemas.microsoft.com/office/drawing/2010/main" val="0"/>
                        </a:ext>
                      </a:extLst>
                    </a:blip>
                    <a:srcRect t="25989" b="28060"/>
                    <a:stretch/>
                  </pic:blipFill>
                  <pic:spPr bwMode="auto">
                    <a:xfrm>
                      <a:off x="0" y="0"/>
                      <a:ext cx="245745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3A8" w:rsidRPr="00963623">
        <w:rPr>
          <w:rFonts w:eastAsia="Calibri"/>
          <w:b/>
        </w:rPr>
        <w:t>For Immediate Release</w:t>
      </w:r>
    </w:p>
    <w:p w14:paraId="1B0FC298" w14:textId="77777777" w:rsidR="00A80242" w:rsidRPr="00963623" w:rsidRDefault="00A80242" w:rsidP="00A80242">
      <w:pPr>
        <w:jc w:val="center"/>
        <w:rPr>
          <w:rFonts w:eastAsia="Calibri"/>
        </w:rPr>
      </w:pPr>
    </w:p>
    <w:p w14:paraId="5D2A2688" w14:textId="77777777" w:rsidR="00A80242" w:rsidRPr="00963623" w:rsidRDefault="00A80242" w:rsidP="00A80242">
      <w:pPr>
        <w:jc w:val="center"/>
        <w:rPr>
          <w:rFonts w:eastAsia="Calibri"/>
        </w:rPr>
      </w:pPr>
    </w:p>
    <w:p w14:paraId="02726EAD" w14:textId="77777777" w:rsidR="00A80242" w:rsidRPr="00963623" w:rsidRDefault="00A80242" w:rsidP="00A80242">
      <w:pPr>
        <w:jc w:val="center"/>
        <w:rPr>
          <w:rFonts w:eastAsia="Calibri"/>
        </w:rPr>
      </w:pPr>
    </w:p>
    <w:p w14:paraId="1484612A" w14:textId="3543C5E4" w:rsidR="001100FE" w:rsidRPr="00963623" w:rsidRDefault="00963623" w:rsidP="00963623">
      <w:pPr>
        <w:pBdr>
          <w:top w:val="nil"/>
          <w:left w:val="nil"/>
          <w:bottom w:val="nil"/>
          <w:right w:val="nil"/>
          <w:between w:val="nil"/>
        </w:pBdr>
        <w:spacing w:line="259" w:lineRule="auto"/>
        <w:jc w:val="center"/>
        <w:rPr>
          <w:rFonts w:eastAsia="Calibri"/>
          <w:b/>
        </w:rPr>
      </w:pPr>
      <w:r w:rsidRPr="00963623">
        <w:rPr>
          <w:rFonts w:eastAsia="Calibri"/>
          <w:b/>
        </w:rPr>
        <w:t>SCHENKELSHULTZ SELECTED TO DESIGN SANIBEL FIRE &amp; RESCUE DISTRICT’S STATION 172 REBUILD</w:t>
      </w:r>
    </w:p>
    <w:p w14:paraId="6B9C5E8D" w14:textId="77777777" w:rsidR="001100FE" w:rsidRPr="00963623" w:rsidRDefault="001100FE" w:rsidP="00A80242">
      <w:pPr>
        <w:jc w:val="center"/>
        <w:rPr>
          <w:rFonts w:eastAsia="Calibri"/>
          <w:b/>
        </w:rPr>
      </w:pPr>
    </w:p>
    <w:p w14:paraId="47597085" w14:textId="77777777" w:rsidR="001100FE" w:rsidRPr="00963623" w:rsidRDefault="001100FE" w:rsidP="001100FE">
      <w:pPr>
        <w:pBdr>
          <w:top w:val="nil"/>
          <w:left w:val="nil"/>
          <w:bottom w:val="nil"/>
          <w:right w:val="nil"/>
          <w:between w:val="nil"/>
        </w:pBdr>
        <w:jc w:val="center"/>
        <w:rPr>
          <w:rFonts w:eastAsia="Calibri"/>
          <w:bCs/>
          <w:i/>
          <w:iCs/>
        </w:rPr>
      </w:pPr>
      <w:r w:rsidRPr="00963623">
        <w:rPr>
          <w:rFonts w:eastAsia="Calibri"/>
          <w:bCs/>
          <w:i/>
          <w:iCs/>
        </w:rPr>
        <w:t>The design embodies the charm and character of Sanibel Island with modern and resilient features</w:t>
      </w:r>
    </w:p>
    <w:p w14:paraId="272AA45F" w14:textId="77777777" w:rsidR="00116F14" w:rsidRPr="00963623" w:rsidRDefault="00116F14">
      <w:pPr>
        <w:rPr>
          <w:rFonts w:eastAsia="Calibri"/>
        </w:rPr>
      </w:pPr>
    </w:p>
    <w:p w14:paraId="7EEC8394" w14:textId="274BF907" w:rsidR="005E2E2D" w:rsidRPr="00963623" w:rsidRDefault="005E2E2D" w:rsidP="005E2E2D">
      <w:pPr>
        <w:pBdr>
          <w:top w:val="nil"/>
          <w:left w:val="nil"/>
          <w:bottom w:val="nil"/>
          <w:right w:val="nil"/>
          <w:between w:val="nil"/>
        </w:pBdr>
        <w:rPr>
          <w:rFonts w:eastAsia="Calibri"/>
        </w:rPr>
      </w:pPr>
      <w:r w:rsidRPr="00963623">
        <w:rPr>
          <w:rFonts w:eastAsia="Calibri"/>
          <w:b/>
          <w:bCs/>
        </w:rPr>
        <w:t xml:space="preserve">Estero, FL - </w:t>
      </w:r>
      <w:r w:rsidRPr="00963623">
        <w:rPr>
          <w:rFonts w:eastAsia="Calibri"/>
        </w:rPr>
        <w:t xml:space="preserve">August 14, 2023 – SchenkelShultz Architecture is designing the replacement station for Sanibel Fire &amp; Rescue District’s (SFRD) Station 172 that was damaged beyond repair by Hurricane Ian. The replacement station will be built on the existing site located on the north end of the island along Sanibel-Captiva Road at the corner of Bowman’s Beach Road. </w:t>
      </w:r>
    </w:p>
    <w:p w14:paraId="5280B887" w14:textId="77777777" w:rsidR="005E2E2D" w:rsidRPr="00963623" w:rsidRDefault="005E2E2D" w:rsidP="005E2E2D">
      <w:pPr>
        <w:pBdr>
          <w:top w:val="nil"/>
          <w:left w:val="nil"/>
          <w:bottom w:val="nil"/>
          <w:right w:val="nil"/>
          <w:between w:val="nil"/>
        </w:pBdr>
        <w:rPr>
          <w:rFonts w:eastAsia="Calibri"/>
        </w:rPr>
      </w:pPr>
    </w:p>
    <w:p w14:paraId="2F34054F" w14:textId="42F0AD99" w:rsidR="005E2E2D" w:rsidRPr="00963623" w:rsidRDefault="005E2E2D" w:rsidP="005E2E2D">
      <w:pPr>
        <w:pBdr>
          <w:top w:val="nil"/>
          <w:left w:val="nil"/>
          <w:bottom w:val="nil"/>
          <w:right w:val="nil"/>
          <w:between w:val="nil"/>
        </w:pBdr>
        <w:rPr>
          <w:rFonts w:eastAsia="Calibri"/>
        </w:rPr>
      </w:pPr>
      <w:r w:rsidRPr="00963623">
        <w:rPr>
          <w:rFonts w:eastAsia="Calibri"/>
        </w:rPr>
        <w:t xml:space="preserve">Programmed along two stories, the ground level will feature three drive-through apparatus bays, bunker gear room with a separate decontamination room, storage and controlled access between these functional components and the public reception area and treatment room. Above it, the second level will house an elevated corner watch room with clear views, living quarters, fitness room, kitchen/dining and a dayroom to provide first responders with the amenities needed to serve as a second home while on duty. A porch and outdoor dining space is also located off the kitchen with views towards the Gulf of Mexico. </w:t>
      </w:r>
    </w:p>
    <w:p w14:paraId="79BC819C" w14:textId="77777777" w:rsidR="005E2E2D" w:rsidRPr="00963623" w:rsidRDefault="005E2E2D" w:rsidP="005E2E2D">
      <w:pPr>
        <w:pBdr>
          <w:top w:val="nil"/>
          <w:left w:val="nil"/>
          <w:bottom w:val="nil"/>
          <w:right w:val="nil"/>
          <w:between w:val="nil"/>
        </w:pBdr>
        <w:rPr>
          <w:rFonts w:eastAsia="Calibri"/>
        </w:rPr>
      </w:pPr>
    </w:p>
    <w:p w14:paraId="4FC53CAD" w14:textId="77777777" w:rsidR="005E2E2D" w:rsidRPr="00963623" w:rsidRDefault="005E2E2D" w:rsidP="005E2E2D">
      <w:pPr>
        <w:pBdr>
          <w:top w:val="nil"/>
          <w:left w:val="nil"/>
          <w:bottom w:val="nil"/>
          <w:right w:val="nil"/>
          <w:between w:val="nil"/>
        </w:pBdr>
        <w:rPr>
          <w:rFonts w:eastAsia="Calibri"/>
        </w:rPr>
      </w:pPr>
      <w:r w:rsidRPr="00963623">
        <w:rPr>
          <w:rFonts w:eastAsia="Calibri"/>
        </w:rPr>
        <w:t xml:space="preserve">The architecture is inspired by the iconic lighthouse, beauty and character of Sanibel Island, yet designed to have a civic presence for residents and visitors. Tabby, a coastal concrete building material comprised of shells which gets stronger over time, will clad the station’s tower element as a nod to Sanibel’s shelling history. The tower’s 2-story egress stair innovatively integrates training components into the design, allowing first responders to use it for education and practice. </w:t>
      </w:r>
    </w:p>
    <w:p w14:paraId="5CB58E31" w14:textId="77777777" w:rsidR="005E2E2D" w:rsidRPr="00963623" w:rsidRDefault="005E2E2D" w:rsidP="005E2E2D">
      <w:pPr>
        <w:pBdr>
          <w:top w:val="nil"/>
          <w:left w:val="nil"/>
          <w:bottom w:val="nil"/>
          <w:right w:val="nil"/>
          <w:between w:val="nil"/>
        </w:pBdr>
        <w:rPr>
          <w:rFonts w:eastAsia="Calibri"/>
        </w:rPr>
      </w:pPr>
    </w:p>
    <w:p w14:paraId="3C1CC35F" w14:textId="70E4A495" w:rsidR="005E2E2D" w:rsidRPr="00963623" w:rsidRDefault="005E2E2D" w:rsidP="005E2E2D">
      <w:pPr>
        <w:pBdr>
          <w:top w:val="nil"/>
          <w:left w:val="nil"/>
          <w:bottom w:val="nil"/>
          <w:right w:val="nil"/>
          <w:between w:val="nil"/>
        </w:pBdr>
        <w:rPr>
          <w:rFonts w:eastAsia="Calibri"/>
        </w:rPr>
      </w:pPr>
      <w:r w:rsidRPr="00963623">
        <w:rPr>
          <w:rFonts w:eastAsia="Calibri"/>
        </w:rPr>
        <w:t>“We see Fire Station 172 as a Beacon of Hope and for the community and the future,” said Nathalie White, AIA, Associate and Architect in SchenkelShultz’s Southwest Florida office who is the Project Manager for Station 172. “This is an important rebuild for Sanibel and we want to create a place that the Island and SFRD can be proud of. It is also important that the design focuses on resiliency, efficiency and hardening needed to withstand any future storm. Emergency redundant systems, elevated floors and native vegetation are some of the resilient features of this new coastal fire station.”</w:t>
      </w:r>
    </w:p>
    <w:p w14:paraId="5E8F35C5" w14:textId="77777777" w:rsidR="00A80242" w:rsidRPr="00963623" w:rsidRDefault="00A80242" w:rsidP="00A80242">
      <w:pPr>
        <w:rPr>
          <w:rFonts w:eastAsia="Calibri"/>
        </w:rPr>
      </w:pPr>
    </w:p>
    <w:p w14:paraId="7CD7E259" w14:textId="31EBE0C6" w:rsidR="00116F14" w:rsidRPr="00963623" w:rsidRDefault="006223A8" w:rsidP="00A80242">
      <w:pPr>
        <w:rPr>
          <w:rFonts w:eastAsia="Calibri"/>
          <w:b/>
        </w:rPr>
      </w:pPr>
      <w:r w:rsidRPr="00963623">
        <w:rPr>
          <w:rFonts w:eastAsia="Calibri"/>
          <w:b/>
        </w:rPr>
        <w:t>About SchenkelShultz Architecture</w:t>
      </w:r>
    </w:p>
    <w:p w14:paraId="011367B2" w14:textId="77777777" w:rsidR="00116F14" w:rsidRPr="00963623" w:rsidRDefault="006223A8">
      <w:pPr>
        <w:rPr>
          <w:rFonts w:eastAsia="Calibri"/>
        </w:rPr>
      </w:pPr>
      <w:r w:rsidRPr="00963623">
        <w:rPr>
          <w:rFonts w:eastAsia="Calibri"/>
        </w:rPr>
        <w:t xml:space="preserve">As a member of the Central Florida community for 40 years and headquartered in Downtown Orlando, SchenkelShultz is committed to inspiring the community through impactful design. The architecture and interior design firm has built a legacy of success through a continued focus on design excellence that responds to the distinct needs of each client. Rooted in critical thinking, </w:t>
      </w:r>
      <w:r w:rsidRPr="00963623">
        <w:rPr>
          <w:rFonts w:eastAsia="Calibri"/>
        </w:rPr>
        <w:lastRenderedPageBreak/>
        <w:t>research, collaboration, and personal experiences, the firm is passionate about design and creating meaningful community partnerships.</w:t>
      </w:r>
    </w:p>
    <w:p w14:paraId="607DD8C6" w14:textId="77777777" w:rsidR="00116F14" w:rsidRPr="00963623" w:rsidRDefault="00116F14">
      <w:pPr>
        <w:spacing w:after="160" w:line="259" w:lineRule="auto"/>
        <w:rPr>
          <w:rFonts w:eastAsia="Akkurat"/>
        </w:rPr>
      </w:pPr>
    </w:p>
    <w:p w14:paraId="56F21E36" w14:textId="77777777" w:rsidR="00116F14" w:rsidRPr="00963623" w:rsidRDefault="00116F14">
      <w:pPr>
        <w:rPr>
          <w:rFonts w:eastAsia="Akkurat"/>
        </w:rPr>
      </w:pPr>
    </w:p>
    <w:sectPr w:rsidR="00116F14" w:rsidRPr="009636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kku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14"/>
    <w:rsid w:val="000E4400"/>
    <w:rsid w:val="001100FE"/>
    <w:rsid w:val="00116F14"/>
    <w:rsid w:val="001B050F"/>
    <w:rsid w:val="00294DA9"/>
    <w:rsid w:val="00295345"/>
    <w:rsid w:val="003578B3"/>
    <w:rsid w:val="003656BF"/>
    <w:rsid w:val="003D12F5"/>
    <w:rsid w:val="00466659"/>
    <w:rsid w:val="004879E6"/>
    <w:rsid w:val="005A0608"/>
    <w:rsid w:val="005E2E2D"/>
    <w:rsid w:val="006223A8"/>
    <w:rsid w:val="00663A5A"/>
    <w:rsid w:val="007578A4"/>
    <w:rsid w:val="0076098F"/>
    <w:rsid w:val="00770F29"/>
    <w:rsid w:val="007F4848"/>
    <w:rsid w:val="00841149"/>
    <w:rsid w:val="008B31DF"/>
    <w:rsid w:val="008D3E5B"/>
    <w:rsid w:val="00963623"/>
    <w:rsid w:val="00995EA4"/>
    <w:rsid w:val="0099788A"/>
    <w:rsid w:val="009B61FC"/>
    <w:rsid w:val="00A17345"/>
    <w:rsid w:val="00A64F01"/>
    <w:rsid w:val="00A80242"/>
    <w:rsid w:val="00AF3C39"/>
    <w:rsid w:val="00B15AC2"/>
    <w:rsid w:val="00BE6907"/>
    <w:rsid w:val="00C21F81"/>
    <w:rsid w:val="00CB681A"/>
    <w:rsid w:val="00CC316A"/>
    <w:rsid w:val="00CF7D66"/>
    <w:rsid w:val="00D451C4"/>
    <w:rsid w:val="00DC1440"/>
    <w:rsid w:val="00EC14EC"/>
    <w:rsid w:val="00F84A3B"/>
    <w:rsid w:val="00FB1241"/>
    <w:rsid w:val="00FD2347"/>
    <w:rsid w:val="00F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3224"/>
  <w15:docId w15:val="{9F155F8A-A1F3-43F2-A54F-295B727B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D12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1485">
      <w:bodyDiv w:val="1"/>
      <w:marLeft w:val="0"/>
      <w:marRight w:val="0"/>
      <w:marTop w:val="0"/>
      <w:marBottom w:val="0"/>
      <w:divBdr>
        <w:top w:val="none" w:sz="0" w:space="0" w:color="auto"/>
        <w:left w:val="none" w:sz="0" w:space="0" w:color="auto"/>
        <w:bottom w:val="none" w:sz="0" w:space="0" w:color="auto"/>
        <w:right w:val="none" w:sz="0" w:space="0" w:color="auto"/>
      </w:divBdr>
    </w:div>
    <w:div w:id="1798641308">
      <w:bodyDiv w:val="1"/>
      <w:marLeft w:val="0"/>
      <w:marRight w:val="0"/>
      <w:marTop w:val="0"/>
      <w:marBottom w:val="0"/>
      <w:divBdr>
        <w:top w:val="none" w:sz="0" w:space="0" w:color="auto"/>
        <w:left w:val="none" w:sz="0" w:space="0" w:color="auto"/>
        <w:bottom w:val="none" w:sz="0" w:space="0" w:color="auto"/>
        <w:right w:val="none" w:sz="0" w:space="0" w:color="auto"/>
      </w:divBdr>
    </w:div>
    <w:div w:id="2016377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Cocchiarella</dc:creator>
  <cp:lastModifiedBy>Michelle Chandler</cp:lastModifiedBy>
  <cp:revision>4</cp:revision>
  <dcterms:created xsi:type="dcterms:W3CDTF">2023-10-10T20:05:00Z</dcterms:created>
  <dcterms:modified xsi:type="dcterms:W3CDTF">2023-10-11T03:04:00Z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fef94da975c31c33b96c2a759a5900e7ccfc2367f954e9f5b20a29845847c693</vt:lpwstr>
  </property>
</Properties>
</file>